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4969.xml.htm"/>
      <w:bookmarkStart w:id="1" w:name="kszk263496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Cohen Gal Avraham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BIOLINERX LTD.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HAMA'AYAN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MODII'N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7177871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BioLineRx Ltd.</w:t>
              </w:r>
            </w:hyperlink>
            <w:r>
              <w:rPr/>
              <w:t xml:space="preserve"> [ </w:t>
            </w:r>
            <w:r>
              <w:rPr>
                <w:rFonts w:ascii="Times;serif" w:hAnsi="Times;serif"/>
                <w:color w:val="0000FF"/>
                <w:sz w:val="24"/>
                <w:shd w:fill="FFFFFF" w:val="clear"/>
              </w:rPr>
              <w:t>BLRX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00"/>
        <w:gridCol w:w="1222"/>
        <w:gridCol w:w="1124"/>
        <w:gridCol w:w="1256"/>
        <w:gridCol w:w="1196"/>
        <w:gridCol w:w="1254"/>
        <w:gridCol w:w="1213"/>
        <w:gridCol w:w="1340"/>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9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Employee Stock Option (Right to Buy)</w:t>
            </w:r>
            <w:r>
              <w:rPr>
                <w:rFonts w:ascii="Times;serif" w:hAnsi="Times;serif"/>
                <w:color w:val="008000"/>
                <w:position w:val="7"/>
                <w:sz w:val="16"/>
                <w:sz w:val="20"/>
                <w:shd w:fill="FFFFFF" w:val="clear"/>
              </w:rPr>
              <w:t>(1)(2)</w:t>
            </w:r>
            <w:r>
              <w:rPr/>
              <w:t xml:space="preserve"> </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01/01/2025</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08/14/2034</w:t>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11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2,055,000</w:t>
            </w:r>
            <w:r>
              <w:rPr>
                <w:rFonts w:ascii="Times;serif" w:hAnsi="Times;serif"/>
                <w:color w:val="008000"/>
                <w:position w:val="7"/>
                <w:sz w:val="16"/>
                <w:sz w:val="20"/>
                <w:shd w:fill="FFFFFF" w:val="clear"/>
              </w:rPr>
              <w:t>(3)</w:t>
            </w:r>
            <w:r>
              <w:rPr/>
              <w:t xml:space="preserve"> </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0.052</w:t>
            </w:r>
          </w:p>
        </w:tc>
        <w:tc>
          <w:tcPr>
            <w:tcW w:w="12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Options granted under the 2003 Amended and Restated Share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grant date of this grant is October 1, 2024. As of this date, 856,200 options of this grant are vested. The remaining 1,198,800 options will vest in equal 7 quarterly installments, subject to the Reporting Person's continued service to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 qualify for certain tax benefits under Section 102 of the Israeli Tax Ordinance, securities issued to an employee in connection with the 2003 Amended and Restated Share Incentive Plan must be registered in the name of a trustee.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Gal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15226" TargetMode="External"/><Relationship Id="rId3" Type="http://schemas.openxmlformats.org/officeDocument/2006/relationships/hyperlink" Target="http://www.sec.gov/cgi-bin/browse-edgar?action=getcompany&amp;CIK=000149840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491</Words>
  <Characters>2676</Characters>
  <CharactersWithSpaces>3122</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